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81E" w:rsidRDefault="0067481E" w:rsidP="0072677A">
      <w:pPr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 wp14:anchorId="001B5DCD" wp14:editId="34EA2FDB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173AA8BF" wp14:editId="4068747D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67481E" w:rsidRDefault="0067481E" w:rsidP="0067481E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67481E" w:rsidRDefault="0067481E" w:rsidP="0067481E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KLASA: 024-02/26-01/07</w:t>
      </w:r>
    </w:p>
    <w:p w:rsidR="0067481E" w:rsidRDefault="00531624" w:rsidP="0067481E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2182-18-02/1-26-21</w:t>
      </w:r>
      <w:bookmarkStart w:id="0" w:name="_GoBack"/>
      <w:bookmarkEnd w:id="0"/>
    </w:p>
    <w:p w:rsidR="0067481E" w:rsidRDefault="0067481E" w:rsidP="0067481E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24. lipnja  2026.</w:t>
      </w:r>
    </w:p>
    <w:p w:rsidR="0067481E" w:rsidRDefault="0067481E" w:rsidP="0067481E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7481E" w:rsidRDefault="0067481E" w:rsidP="0067481E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67481E" w:rsidRDefault="0067481E" w:rsidP="0067481E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7481E" w:rsidRDefault="0067481E" w:rsidP="0067481E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67481E" w:rsidRDefault="0067481E" w:rsidP="00674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>utvrđuje se prijedlog  Odluke o zaduživanju Općine Murter-Kornati te se upućuje predsjedniku Općinskog vijeća Općine Murter-Kornati, radi razmatranja na Općinskom vijeću.</w:t>
      </w: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67481E" w:rsidRDefault="0067481E" w:rsidP="0067481E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7481E" w:rsidRDefault="0067481E" w:rsidP="0067481E">
      <w:pPr>
        <w:ind w:firstLine="708"/>
        <w:jc w:val="both"/>
        <w:rPr>
          <w:rFonts w:ascii="Times New Roman" w:hAnsi="Times New Roman" w:cs="Times New Roman"/>
        </w:rPr>
      </w:pPr>
    </w:p>
    <w:p w:rsidR="0072677A" w:rsidRPr="0072677A" w:rsidRDefault="0072677A" w:rsidP="007267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 temelju članka 120.</w:t>
      </w:r>
      <w:r w:rsidRPr="0072677A">
        <w:rPr>
          <w:rFonts w:ascii="Times New Roman" w:hAnsi="Times New Roman" w:cs="Times New Roman"/>
        </w:rPr>
        <w:t xml:space="preserve"> Zakona o proračunu („Narodne no</w:t>
      </w:r>
      <w:r>
        <w:rPr>
          <w:rFonts w:ascii="Times New Roman" w:hAnsi="Times New Roman" w:cs="Times New Roman"/>
        </w:rPr>
        <w:t>vine“, broj 144/21</w:t>
      </w:r>
      <w:r w:rsidRPr="0072677A">
        <w:rPr>
          <w:rFonts w:ascii="Times New Roman" w:hAnsi="Times New Roman" w:cs="Times New Roman"/>
        </w:rPr>
        <w:t>) i članka 29. Statuta Općine Murter-Kornati („Službeni glasnik Općine Murter-Kornati“, broj 2/21</w:t>
      </w:r>
      <w:r>
        <w:rPr>
          <w:rFonts w:ascii="Times New Roman" w:hAnsi="Times New Roman" w:cs="Times New Roman"/>
        </w:rPr>
        <w:t>, 10/25</w:t>
      </w:r>
      <w:r w:rsidRPr="0072677A">
        <w:rPr>
          <w:rFonts w:ascii="Times New Roman" w:hAnsi="Times New Roman" w:cs="Times New Roman"/>
        </w:rPr>
        <w:t>) Općinsko vij</w:t>
      </w:r>
      <w:r>
        <w:rPr>
          <w:rFonts w:ascii="Times New Roman" w:hAnsi="Times New Roman" w:cs="Times New Roman"/>
        </w:rPr>
        <w:t xml:space="preserve">eće Općine Murter-Kornati na ____ </w:t>
      </w:r>
      <w:r w:rsidRPr="0072677A">
        <w:rPr>
          <w:rFonts w:ascii="Times New Roman" w:hAnsi="Times New Roman" w:cs="Times New Roman"/>
        </w:rPr>
        <w:t xml:space="preserve">sjednici od </w:t>
      </w:r>
      <w:r>
        <w:rPr>
          <w:rFonts w:ascii="Times New Roman" w:hAnsi="Times New Roman" w:cs="Times New Roman"/>
        </w:rPr>
        <w:t>_______________</w:t>
      </w:r>
      <w:r w:rsidRPr="0072677A">
        <w:rPr>
          <w:rFonts w:ascii="Times New Roman" w:hAnsi="Times New Roman" w:cs="Times New Roman"/>
        </w:rPr>
        <w:t xml:space="preserve"> godine, donosi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spacing w:after="0"/>
        <w:jc w:val="center"/>
        <w:rPr>
          <w:rFonts w:ascii="Times New Roman" w:hAnsi="Times New Roman" w:cs="Times New Roman"/>
          <w:b/>
        </w:rPr>
      </w:pPr>
      <w:r w:rsidRPr="0072677A">
        <w:rPr>
          <w:rFonts w:ascii="Times New Roman" w:hAnsi="Times New Roman" w:cs="Times New Roman"/>
          <w:b/>
        </w:rPr>
        <w:t>ODLUKU</w:t>
      </w:r>
    </w:p>
    <w:p w:rsidR="0072677A" w:rsidRPr="0072677A" w:rsidRDefault="0072677A" w:rsidP="0072677A">
      <w:pPr>
        <w:spacing w:after="0"/>
        <w:jc w:val="center"/>
        <w:rPr>
          <w:rFonts w:ascii="Times New Roman" w:hAnsi="Times New Roman" w:cs="Times New Roman"/>
          <w:b/>
        </w:rPr>
      </w:pPr>
      <w:r w:rsidRPr="0072677A">
        <w:rPr>
          <w:rFonts w:ascii="Times New Roman" w:hAnsi="Times New Roman" w:cs="Times New Roman"/>
          <w:b/>
        </w:rPr>
        <w:t>o zaduživanju Općine Murter-Kornati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jc w:val="center"/>
        <w:rPr>
          <w:rFonts w:ascii="Times New Roman" w:hAnsi="Times New Roman" w:cs="Times New Roman"/>
          <w:b/>
        </w:rPr>
      </w:pPr>
      <w:r w:rsidRPr="0072677A">
        <w:rPr>
          <w:rFonts w:ascii="Times New Roman" w:hAnsi="Times New Roman" w:cs="Times New Roman"/>
          <w:b/>
        </w:rPr>
        <w:t>Članak 1.</w:t>
      </w:r>
    </w:p>
    <w:p w:rsidR="00E33008" w:rsidRDefault="0072677A" w:rsidP="0072677A">
      <w:pPr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Odobrava se zaduživanje Općine Murte</w:t>
      </w:r>
      <w:r>
        <w:rPr>
          <w:rFonts w:ascii="Times New Roman" w:hAnsi="Times New Roman" w:cs="Times New Roman"/>
        </w:rPr>
        <w:t xml:space="preserve">r-Kornati uzimanjem dugoročnog </w:t>
      </w:r>
      <w:r w:rsidRPr="0072677A">
        <w:rPr>
          <w:rFonts w:ascii="Times New Roman" w:hAnsi="Times New Roman" w:cs="Times New Roman"/>
        </w:rPr>
        <w:t xml:space="preserve"> kred</w:t>
      </w:r>
      <w:r w:rsidR="002F0D9E">
        <w:rPr>
          <w:rFonts w:ascii="Times New Roman" w:hAnsi="Times New Roman" w:cs="Times New Roman"/>
        </w:rPr>
        <w:t>ita od H</w:t>
      </w:r>
      <w:r w:rsidR="0067481E">
        <w:rPr>
          <w:rFonts w:ascii="Times New Roman" w:hAnsi="Times New Roman" w:cs="Times New Roman"/>
        </w:rPr>
        <w:t>RVATSKE BANKE ZA OBNOVU I RAZVITAK</w:t>
      </w:r>
      <w:r w:rsidRPr="0072677A">
        <w:rPr>
          <w:rFonts w:ascii="Times New Roman" w:hAnsi="Times New Roman" w:cs="Times New Roman"/>
        </w:rPr>
        <w:t xml:space="preserve"> di</w:t>
      </w:r>
      <w:r w:rsidR="00E33008">
        <w:rPr>
          <w:rFonts w:ascii="Times New Roman" w:hAnsi="Times New Roman" w:cs="Times New Roman"/>
        </w:rPr>
        <w:t>oničko društvo, po</w:t>
      </w:r>
      <w:r w:rsidR="0067481E">
        <w:rPr>
          <w:rFonts w:ascii="Times New Roman" w:hAnsi="Times New Roman" w:cs="Times New Roman"/>
        </w:rPr>
        <w:t xml:space="preserve">d sljedećim uvjetima: </w:t>
      </w:r>
    </w:p>
    <w:p w:rsidR="00E33008" w:rsidRDefault="00E33008" w:rsidP="0072677A">
      <w:pPr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Potencijalni korisnik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Općina Murter-Kornati, OIB: 95623894063, Butina 2, 22243 Murter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Projekti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Izgradnja dječjeg vrtića i jaslica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Kreditor: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Hrvatska banka za obnovu i razvitak („HBOR“) – izravno kreditiranje putem programa kreditiranja Investicije javnog sektora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Iznos kredita u EUR: 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700.000,00 EUR s PDV-om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Namjena kredita: 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Građevinski radovi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Valuta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 EUR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Krajnji rok korištenja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31.12.2027. godine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Otplata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godina bez počeka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 i način otplate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 40 jednakih uzastopnih tromjesečnih rata koje dospijevaju zadnjeg dana u mjesecu (1. rata dospijeva 31.03.2028. godine)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Kamatna stopa: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3,32 % godišnje, fiksna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Kamatna stopa uz subvenciju: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Kamatnu stopu moguće je subvencionirati od strane HBOR-a te bi ista u tom slučaju iznosila 2,22% godišnje fiksno. Subvenciju kamatne stope moguće je odobravati do iskorištenja sredstava subvencije.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Interkalarna</w:t>
            </w:r>
            <w:proofErr w:type="spellEnd"/>
            <w:r>
              <w:rPr>
                <w:rFonts w:ascii="Times New Roman" w:hAnsi="Times New Roman" w:cs="Times New Roman"/>
              </w:rPr>
              <w:t xml:space="preserve"> kamata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 razdoblju korištenja kredita na iskorišteni iznos kredita obračunavat će se kamata po metodi i u visini redovne. Kamate se obračunavaju i naplaćuju kvartalno.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Zatezna kamata: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 skladu s važećom Odlukom o kamatnim stopama HBOR-a, promjenjiva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Naknada za obradu kredita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0,2% jednokratno, prije prvog korištenja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Naknada za rezervaciju sredstava: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naplaćuje se</w:t>
            </w:r>
          </w:p>
        </w:tc>
      </w:tr>
      <w:tr w:rsidR="00E33008" w:rsidTr="00E33008">
        <w:tc>
          <w:tcPr>
            <w:tcW w:w="2972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Naknada za prijevremenu otplatu kredita:</w:t>
            </w:r>
          </w:p>
        </w:tc>
        <w:tc>
          <w:tcPr>
            <w:tcW w:w="6090" w:type="dxa"/>
          </w:tcPr>
          <w:p w:rsidR="00E33008" w:rsidRDefault="00E33008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naplaćuje se</w:t>
            </w:r>
          </w:p>
        </w:tc>
      </w:tr>
      <w:tr w:rsidR="00E33008" w:rsidTr="00E33008">
        <w:tc>
          <w:tcPr>
            <w:tcW w:w="2972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Prijevremena otplata kredita:</w:t>
            </w:r>
          </w:p>
        </w:tc>
        <w:tc>
          <w:tcPr>
            <w:tcW w:w="6090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Prijevremena otplata moguća je uz prethodnu pisanu obavijest HBOR-u.</w:t>
            </w:r>
          </w:p>
        </w:tc>
      </w:tr>
      <w:tr w:rsidR="00E33008" w:rsidTr="00E33008">
        <w:tc>
          <w:tcPr>
            <w:tcW w:w="2972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Instrumenti osiguranja kredita:</w:t>
            </w:r>
          </w:p>
        </w:tc>
        <w:tc>
          <w:tcPr>
            <w:tcW w:w="6090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Standardni instrumenti osiguranja za ovu vrstu financiranja, uključujući, ali ne ograničavajući se na: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Zadužnica Korisnika kredita</w:t>
            </w:r>
          </w:p>
        </w:tc>
      </w:tr>
      <w:tr w:rsidR="00E33008" w:rsidTr="00E33008">
        <w:tc>
          <w:tcPr>
            <w:tcW w:w="2972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Preduvjeti korištenja kredita i/ili odobrenja</w:t>
            </w:r>
          </w:p>
        </w:tc>
        <w:tc>
          <w:tcPr>
            <w:tcW w:w="6090" w:type="dxa"/>
          </w:tcPr>
          <w:p w:rsidR="00E33008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Standardni preduvjeti za ovakvu vrstu financiranja što, među ostalim, uključuje: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Dostavu sveukupne projektne dokumentacije u skladu sa zahtjevima </w:t>
            </w:r>
            <w:proofErr w:type="spellStart"/>
            <w:r>
              <w:rPr>
                <w:rFonts w:ascii="Times New Roman" w:hAnsi="Times New Roman" w:cs="Times New Roman"/>
              </w:rPr>
              <w:t>Kreditodavatelja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Dostavu svih dozvola, suglasnosti i rješenja potrebnih za gradnju;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Dostavu instrumenata osiguranja;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Zahtjev za povlačenje kredita dostavljen s odgovarajućom dokumentacijom;</w:t>
            </w:r>
          </w:p>
          <w:p w:rsidR="0067481E" w:rsidRDefault="0067481E" w:rsidP="00726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Dostavu suglasnosti MF/Vlade RH za predmetno zaduženje kod HBOR-a</w:t>
            </w:r>
          </w:p>
        </w:tc>
      </w:tr>
    </w:tbl>
    <w:p w:rsidR="00E33008" w:rsidRPr="0072677A" w:rsidRDefault="00E33008" w:rsidP="0072677A">
      <w:pPr>
        <w:rPr>
          <w:rFonts w:ascii="Times New Roman" w:hAnsi="Times New Roman" w:cs="Times New Roman"/>
        </w:rPr>
      </w:pPr>
    </w:p>
    <w:p w:rsidR="0072677A" w:rsidRDefault="002F0D9E" w:rsidP="006748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</w:r>
    </w:p>
    <w:p w:rsidR="002F0D9E" w:rsidRPr="0072677A" w:rsidRDefault="002F0D9E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jc w:val="center"/>
        <w:rPr>
          <w:rFonts w:ascii="Times New Roman" w:hAnsi="Times New Roman" w:cs="Times New Roman"/>
          <w:b/>
        </w:rPr>
      </w:pPr>
      <w:r w:rsidRPr="0072677A">
        <w:rPr>
          <w:rFonts w:ascii="Times New Roman" w:hAnsi="Times New Roman" w:cs="Times New Roman"/>
          <w:b/>
        </w:rPr>
        <w:t>Članak 2.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Ovlašćuje se načelnik Općine Murter-Kornati za zaključivanje Ugovora o kredit</w:t>
      </w:r>
      <w:r w:rsidR="002F0D9E">
        <w:rPr>
          <w:rFonts w:ascii="Times New Roman" w:hAnsi="Times New Roman" w:cs="Times New Roman"/>
        </w:rPr>
        <w:t>u sa HRVATSKOM BANKOM ZA OBNOVU I RAZVOJ</w:t>
      </w:r>
      <w:r w:rsidRPr="0072677A">
        <w:rPr>
          <w:rFonts w:ascii="Times New Roman" w:hAnsi="Times New Roman" w:cs="Times New Roman"/>
        </w:rPr>
        <w:t>, dioničko društvo.</w:t>
      </w:r>
    </w:p>
    <w:p w:rsidR="0072677A" w:rsidRPr="0072677A" w:rsidRDefault="0072677A" w:rsidP="0072677A">
      <w:pPr>
        <w:jc w:val="center"/>
        <w:rPr>
          <w:rFonts w:ascii="Times New Roman" w:hAnsi="Times New Roman" w:cs="Times New Roman"/>
          <w:b/>
        </w:rPr>
      </w:pPr>
      <w:r w:rsidRPr="0072677A">
        <w:rPr>
          <w:rFonts w:ascii="Times New Roman" w:hAnsi="Times New Roman" w:cs="Times New Roman"/>
          <w:b/>
        </w:rPr>
        <w:t>Članak 3.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</w:p>
    <w:p w:rsidR="0072677A" w:rsidRPr="0072677A" w:rsidRDefault="0072677A" w:rsidP="0072677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URBROJ: </w:t>
      </w:r>
    </w:p>
    <w:p w:rsidR="0072677A" w:rsidRPr="0072677A" w:rsidRDefault="0072677A" w:rsidP="0072677A">
      <w:pPr>
        <w:spacing w:after="0"/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urter, 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spacing w:after="0"/>
        <w:jc w:val="center"/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OPĆINSKO VIJEĆE OPĆINE MURTER-KORNATI</w:t>
      </w:r>
    </w:p>
    <w:p w:rsidR="0072677A" w:rsidRPr="0072677A" w:rsidRDefault="0072677A" w:rsidP="0072677A">
      <w:pPr>
        <w:spacing w:after="0"/>
        <w:jc w:val="center"/>
        <w:rPr>
          <w:rFonts w:ascii="Times New Roman" w:hAnsi="Times New Roman" w:cs="Times New Roman"/>
        </w:rPr>
      </w:pPr>
      <w:r w:rsidRPr="0072677A">
        <w:rPr>
          <w:rFonts w:ascii="Times New Roman" w:hAnsi="Times New Roman" w:cs="Times New Roman"/>
        </w:rPr>
        <w:t>Predsjednik</w:t>
      </w:r>
    </w:p>
    <w:p w:rsidR="0072677A" w:rsidRPr="0072677A" w:rsidRDefault="0072677A" w:rsidP="0072677A">
      <w:pPr>
        <w:spacing w:after="0"/>
        <w:jc w:val="center"/>
        <w:rPr>
          <w:rFonts w:ascii="Times New Roman" w:hAnsi="Times New Roman" w:cs="Times New Roman"/>
        </w:rPr>
      </w:pP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72677A" w:rsidRDefault="002F0D9E" w:rsidP="006748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OBRAZLOŽENJE:</w:t>
      </w:r>
    </w:p>
    <w:p w:rsidR="002F0D9E" w:rsidRDefault="002F0D9E" w:rsidP="006748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:rsidR="002F0D9E" w:rsidRDefault="002F0D9E" w:rsidP="006748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općinski načelnik</w:t>
      </w:r>
    </w:p>
    <w:p w:rsidR="002F0D9E" w:rsidRPr="0072677A" w:rsidRDefault="002F0D9E" w:rsidP="0067481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potrebe završetka radova na izgradnji dječjeg vrtića i jaslica predlaže se Općinskom vijeću donošenje predložene odluke.</w:t>
      </w:r>
    </w:p>
    <w:p w:rsidR="0072677A" w:rsidRPr="0072677A" w:rsidRDefault="0072677A" w:rsidP="0072677A">
      <w:pPr>
        <w:rPr>
          <w:rFonts w:ascii="Times New Roman" w:hAnsi="Times New Roman" w:cs="Times New Roman"/>
        </w:rPr>
      </w:pPr>
    </w:p>
    <w:p w:rsidR="006911F1" w:rsidRPr="0072677A" w:rsidRDefault="006911F1">
      <w:pPr>
        <w:rPr>
          <w:rFonts w:ascii="Times New Roman" w:hAnsi="Times New Roman" w:cs="Times New Roman"/>
        </w:rPr>
      </w:pPr>
    </w:p>
    <w:sectPr w:rsidR="006911F1" w:rsidRPr="00726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7A"/>
    <w:rsid w:val="002F0D9E"/>
    <w:rsid w:val="00531624"/>
    <w:rsid w:val="0067481E"/>
    <w:rsid w:val="006911F1"/>
    <w:rsid w:val="0072677A"/>
    <w:rsid w:val="00D76725"/>
    <w:rsid w:val="00E3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087D4-30EC-4DBA-945A-6703C800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74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4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10</cp:revision>
  <cp:lastPrinted>2026-06-24T08:34:00Z</cp:lastPrinted>
  <dcterms:created xsi:type="dcterms:W3CDTF">2026-06-19T09:41:00Z</dcterms:created>
  <dcterms:modified xsi:type="dcterms:W3CDTF">2026-06-24T11:45:00Z</dcterms:modified>
</cp:coreProperties>
</file>